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B63C" w14:textId="4F48A9CD" w:rsidR="002E0920" w:rsidRPr="002E0920" w:rsidRDefault="002E0920" w:rsidP="00CD662F">
      <w:pPr>
        <w:ind w:firstLine="0"/>
        <w:jc w:val="center"/>
        <w:rPr>
          <w:b/>
          <w:u w:val="single"/>
          <w:lang w:val="en-US"/>
        </w:rPr>
      </w:pPr>
      <w:r>
        <w:rPr>
          <w:b/>
          <w:u w:val="single"/>
          <w:lang w:val="en-US"/>
        </w:rPr>
        <w:t>ԱՌԱՋԱՐԿՈՒԹՅՈՒՆ</w:t>
      </w:r>
    </w:p>
    <w:p w14:paraId="73A102AC" w14:textId="77777777" w:rsidR="002E0920" w:rsidRDefault="002E0920" w:rsidP="00CD662F">
      <w:pPr>
        <w:ind w:firstLine="0"/>
        <w:jc w:val="center"/>
        <w:rPr>
          <w:b/>
        </w:rPr>
      </w:pPr>
    </w:p>
    <w:p w14:paraId="72CAF455" w14:textId="5152E17B" w:rsidR="00CD662F" w:rsidRPr="00950D11" w:rsidRDefault="00CD662F" w:rsidP="00CD662F">
      <w:pPr>
        <w:ind w:firstLine="0"/>
        <w:jc w:val="center"/>
        <w:rPr>
          <w:b/>
        </w:rPr>
      </w:pPr>
      <w:r w:rsidRPr="00950D11">
        <w:rPr>
          <w:b/>
        </w:rPr>
        <w:t>ՀԱՅԱՍՏԱՆԻ ՀԱՆՐԱՊԵՏՈՒԹՅԱՆ</w:t>
      </w:r>
      <w:r w:rsidRPr="00950D11">
        <w:rPr>
          <w:rFonts w:ascii="Calibri" w:hAnsi="Calibri" w:cs="Calibri"/>
          <w:b/>
        </w:rPr>
        <w:t> </w:t>
      </w:r>
    </w:p>
    <w:p w14:paraId="6F0C4A13" w14:textId="77777777" w:rsidR="00CD662F" w:rsidRPr="00950D11" w:rsidRDefault="00CD662F" w:rsidP="00CD662F">
      <w:pPr>
        <w:ind w:firstLine="0"/>
        <w:jc w:val="center"/>
        <w:rPr>
          <w:b/>
        </w:rPr>
      </w:pPr>
      <w:r w:rsidRPr="00950D11">
        <w:rPr>
          <w:b/>
        </w:rPr>
        <w:t>ՍԱՀՄԱՆԱԴՐԱԿԱՆ ՕՐԵՆՔԸ</w:t>
      </w:r>
    </w:p>
    <w:p w14:paraId="4582BC01" w14:textId="77777777" w:rsidR="00CD662F" w:rsidRPr="008154AD" w:rsidRDefault="00CD662F" w:rsidP="00CD662F">
      <w:pPr>
        <w:pStyle w:val="a3"/>
        <w:shd w:val="clear" w:color="auto" w:fill="FFFFFF"/>
        <w:spacing w:before="0" w:beforeAutospacing="0" w:after="0" w:afterAutospacing="0"/>
        <w:jc w:val="center"/>
        <w:rPr>
          <w:rFonts w:ascii="Sylfaen" w:hAnsi="Sylfaen"/>
          <w:color w:val="000000"/>
          <w:sz w:val="21"/>
          <w:szCs w:val="21"/>
          <w:lang w:val="hy-AM"/>
        </w:rPr>
      </w:pPr>
      <w:r w:rsidRPr="008154AD">
        <w:rPr>
          <w:rFonts w:ascii="Sylfaen" w:hAnsi="Sylfaen"/>
          <w:color w:val="000000"/>
          <w:sz w:val="21"/>
          <w:szCs w:val="21"/>
          <w:lang w:val="hy-AM"/>
        </w:rPr>
        <w:t> </w:t>
      </w:r>
    </w:p>
    <w:p w14:paraId="43734B01" w14:textId="77777777" w:rsidR="00CD662F" w:rsidRPr="008154AD" w:rsidRDefault="00CD662F" w:rsidP="00CD662F">
      <w:pPr>
        <w:pStyle w:val="a3"/>
        <w:shd w:val="clear" w:color="auto" w:fill="FFFFFF"/>
        <w:spacing w:before="0" w:beforeAutospacing="0" w:after="0" w:afterAutospacing="0"/>
        <w:jc w:val="center"/>
        <w:rPr>
          <w:rFonts w:ascii="Sylfaen" w:hAnsi="Sylfaen"/>
          <w:color w:val="000000"/>
          <w:sz w:val="21"/>
          <w:szCs w:val="21"/>
          <w:lang w:val="hy-AM"/>
        </w:rPr>
      </w:pPr>
      <w:r w:rsidRPr="008154AD">
        <w:rPr>
          <w:rFonts w:ascii="Sylfaen" w:hAnsi="Sylfaen"/>
          <w:color w:val="000000"/>
          <w:sz w:val="21"/>
          <w:szCs w:val="21"/>
          <w:lang w:val="hy-AM"/>
        </w:rPr>
        <w:t> </w:t>
      </w:r>
    </w:p>
    <w:p w14:paraId="39113AA2" w14:textId="77777777" w:rsidR="00CD662F" w:rsidRDefault="00CD662F" w:rsidP="00CD662F">
      <w:pPr>
        <w:pStyle w:val="a3"/>
        <w:shd w:val="clear" w:color="auto" w:fill="FFFFFF"/>
        <w:spacing w:before="0" w:beforeAutospacing="0" w:after="0" w:afterAutospacing="0" w:line="360" w:lineRule="auto"/>
        <w:jc w:val="center"/>
        <w:rPr>
          <w:rFonts w:ascii="GHEA Grapalat" w:eastAsia="GHEA Grapalat" w:hAnsi="GHEA Grapalat" w:cs="GHEA Grapalat"/>
          <w:b/>
          <w:bCs/>
          <w:noProof/>
          <w:lang w:val="hy-AM"/>
        </w:rPr>
      </w:pPr>
      <w:r>
        <w:rPr>
          <w:rFonts w:ascii="GHEA Grapalat" w:eastAsia="GHEA Grapalat" w:hAnsi="GHEA Grapalat" w:cs="GHEA Grapalat"/>
          <w:b/>
          <w:bCs/>
          <w:noProof/>
          <w:lang w:val="hy-AM"/>
        </w:rPr>
        <w:t>«</w:t>
      </w:r>
      <w:r w:rsidRPr="0049492B">
        <w:rPr>
          <w:rFonts w:ascii="GHEA Grapalat" w:eastAsia="GHEA Grapalat" w:hAnsi="GHEA Grapalat" w:cs="GHEA Grapalat"/>
          <w:b/>
          <w:bCs/>
          <w:noProof/>
          <w:lang w:val="hy-AM"/>
        </w:rPr>
        <w:t xml:space="preserve">ԿՈՒՍԱԿՑՈՒԹՅՈՒՆՆԵՐԻ ՄԱՍԻՆ» ՍԱՀՄԱՆԱԴՐԱԿԱՆ ՕՐԵՆՔՈՒՄ ԼՐԱՑՈՒՄՆԵՐ ԵՎ ՓՈՓՈԽՈՒԹՅՈՒՆՆԵՐ ԿԱՏԱՐԵԼՈՒ ՄԱՍԻՆ» ՍԱՀՄԱՆԱԴՐԱԿԱՆ ՕՐԵՆՔՈՒՄ </w:t>
      </w:r>
      <w:r>
        <w:rPr>
          <w:rFonts w:ascii="GHEA Grapalat" w:eastAsia="GHEA Grapalat" w:hAnsi="GHEA Grapalat" w:cs="GHEA Grapalat"/>
          <w:b/>
          <w:bCs/>
          <w:noProof/>
          <w:lang w:val="hy-AM"/>
        </w:rPr>
        <w:t>ՓՈՓՈԽՈՒԹՅՈՒՆ</w:t>
      </w:r>
      <w:r w:rsidRPr="0049492B">
        <w:rPr>
          <w:rFonts w:ascii="GHEA Grapalat" w:eastAsia="GHEA Grapalat" w:hAnsi="GHEA Grapalat" w:cs="GHEA Grapalat"/>
          <w:b/>
          <w:bCs/>
          <w:noProof/>
          <w:lang w:val="hy-AM"/>
        </w:rPr>
        <w:t xml:space="preserve"> ԿԱՏԱՐԵԼՈՒ ՄԱՍԻՆ</w:t>
      </w:r>
    </w:p>
    <w:p w14:paraId="65032773" w14:textId="77777777" w:rsidR="00CD662F" w:rsidRDefault="00CD662F" w:rsidP="00CD662F">
      <w:pPr>
        <w:pStyle w:val="a3"/>
        <w:shd w:val="clear" w:color="auto" w:fill="FFFFFF"/>
        <w:spacing w:before="0" w:beforeAutospacing="0" w:after="0" w:afterAutospacing="0" w:line="360" w:lineRule="auto"/>
        <w:jc w:val="center"/>
        <w:rPr>
          <w:rFonts w:ascii="GHEA Grapalat" w:eastAsia="GHEA Grapalat" w:hAnsi="GHEA Grapalat" w:cs="GHEA Grapalat"/>
          <w:b/>
          <w:bCs/>
          <w:noProof/>
          <w:lang w:val="hy-AM"/>
        </w:rPr>
      </w:pPr>
    </w:p>
    <w:p w14:paraId="450D555F" w14:textId="77777777" w:rsidR="00CD662F" w:rsidRPr="008154AD" w:rsidRDefault="00CD662F" w:rsidP="00CD662F">
      <w:pPr>
        <w:pStyle w:val="a3"/>
        <w:shd w:val="clear" w:color="auto" w:fill="FFFFFF"/>
        <w:spacing w:before="0" w:beforeAutospacing="0" w:after="0" w:afterAutospacing="0"/>
        <w:rPr>
          <w:rFonts w:ascii="Sylfaen" w:hAnsi="Sylfaen"/>
          <w:color w:val="000000"/>
          <w:sz w:val="21"/>
          <w:szCs w:val="21"/>
          <w:lang w:val="hy-AM"/>
        </w:rPr>
      </w:pPr>
      <w:r w:rsidRPr="008154AD">
        <w:rPr>
          <w:rFonts w:ascii="Sylfaen" w:hAnsi="Sylfaen"/>
          <w:color w:val="000000"/>
          <w:sz w:val="21"/>
          <w:szCs w:val="21"/>
          <w:lang w:val="hy-AM"/>
        </w:rPr>
        <w:t> </w:t>
      </w:r>
    </w:p>
    <w:p w14:paraId="2B90FB40" w14:textId="77777777" w:rsidR="00CD662F" w:rsidRPr="00950D11" w:rsidRDefault="00CD662F" w:rsidP="00CD662F">
      <w:pPr>
        <w:pStyle w:val="a3"/>
        <w:shd w:val="clear" w:color="auto" w:fill="FFFFFF"/>
        <w:spacing w:before="0" w:beforeAutospacing="0" w:after="0" w:afterAutospacing="0" w:line="360" w:lineRule="auto"/>
        <w:ind w:firstLine="375"/>
        <w:jc w:val="both"/>
        <w:rPr>
          <w:rFonts w:ascii="GHEA Grapalat" w:eastAsia="GHEA Grapalat" w:hAnsi="GHEA Grapalat" w:cs="GHEA Grapalat"/>
          <w:noProof/>
          <w:color w:val="000000"/>
          <w:lang w:val="hy-AM"/>
        </w:rPr>
      </w:pPr>
      <w:r w:rsidRPr="008154AD">
        <w:rPr>
          <w:rFonts w:ascii="GHEA Grapalat" w:hAnsi="GHEA Grapalat"/>
          <w:b/>
          <w:bCs/>
          <w:color w:val="000000"/>
          <w:lang w:val="hy-AM"/>
        </w:rPr>
        <w:t>Հոդված 1</w:t>
      </w:r>
      <w:r w:rsidRPr="00950D11">
        <w:rPr>
          <w:rFonts w:ascii="GHEA Grapalat" w:eastAsia="GHEA Grapalat" w:hAnsi="GHEA Grapalat" w:cs="GHEA Grapalat"/>
          <w:noProof/>
          <w:color w:val="000000"/>
          <w:lang w:val="hy-AM"/>
        </w:rPr>
        <w:t>.</w:t>
      </w:r>
      <w:r w:rsidRPr="00950D11">
        <w:rPr>
          <w:rFonts w:ascii="Calibri" w:eastAsia="GHEA Grapalat" w:hAnsi="Calibri" w:cs="Calibri"/>
          <w:noProof/>
          <w:color w:val="000000"/>
          <w:lang w:val="hy-AM"/>
        </w:rPr>
        <w:t> </w:t>
      </w:r>
      <w:r>
        <w:rPr>
          <w:rFonts w:ascii="GHEA Grapalat" w:eastAsia="GHEA Grapalat" w:hAnsi="GHEA Grapalat" w:cs="GHEA Grapalat"/>
          <w:noProof/>
          <w:color w:val="000000"/>
          <w:lang w:val="hy-AM"/>
        </w:rPr>
        <w:t>«</w:t>
      </w:r>
      <w:r w:rsidRPr="00950D11">
        <w:rPr>
          <w:rFonts w:ascii="GHEA Grapalat" w:eastAsia="GHEA Grapalat" w:hAnsi="GHEA Grapalat" w:cs="GHEA Grapalat"/>
          <w:noProof/>
          <w:color w:val="000000"/>
          <w:lang w:val="hy-AM"/>
        </w:rPr>
        <w:t>Կուսակցությունների մասին» սահմանադրական օրենքում լրացումներ և փոփոխություններ կատարելու մասին» 2020 թվականի դեկտեմբերի 29-ի ՀՕ-1-Ն սահմանադրական օրենքի 27-րդ հոդվածի 8-րդ մաս</w:t>
      </w:r>
      <w:r>
        <w:rPr>
          <w:rFonts w:ascii="GHEA Grapalat" w:eastAsia="GHEA Grapalat" w:hAnsi="GHEA Grapalat" w:cs="GHEA Grapalat"/>
          <w:noProof/>
          <w:color w:val="000000"/>
          <w:lang w:val="hy-AM"/>
        </w:rPr>
        <w:t>ում՝</w:t>
      </w:r>
      <w:r w:rsidRPr="00950D11">
        <w:rPr>
          <w:rFonts w:ascii="GHEA Grapalat" w:eastAsia="GHEA Grapalat" w:hAnsi="GHEA Grapalat" w:cs="GHEA Grapalat"/>
          <w:noProof/>
          <w:color w:val="000000"/>
          <w:lang w:val="hy-AM"/>
        </w:rPr>
        <w:t xml:space="preserve"> «Կուսակցությունների պետական նպատակային ֆինանսավորումը 2022 թվականի համար</w:t>
      </w:r>
      <w:r>
        <w:rPr>
          <w:rFonts w:ascii="GHEA Grapalat" w:eastAsia="GHEA Grapalat" w:hAnsi="GHEA Grapalat" w:cs="GHEA Grapalat"/>
          <w:noProof/>
          <w:color w:val="000000"/>
          <w:lang w:val="hy-AM"/>
        </w:rPr>
        <w:t xml:space="preserve">» բառերը փոխարինել </w:t>
      </w:r>
      <w:r w:rsidRPr="0049492B">
        <w:rPr>
          <w:rFonts w:ascii="GHEA Grapalat" w:eastAsia="GHEA Grapalat" w:hAnsi="GHEA Grapalat" w:cs="GHEA Grapalat"/>
          <w:noProof/>
          <w:color w:val="000000"/>
          <w:lang w:val="hy-AM"/>
        </w:rPr>
        <w:t>«Կուսակցությունների պետական նպատակային ֆինանսավորումը 2022</w:t>
      </w:r>
      <w:r>
        <w:rPr>
          <w:rFonts w:ascii="GHEA Grapalat" w:eastAsia="GHEA Grapalat" w:hAnsi="GHEA Grapalat" w:cs="GHEA Grapalat"/>
          <w:noProof/>
          <w:color w:val="000000"/>
          <w:lang w:val="hy-AM"/>
        </w:rPr>
        <w:t xml:space="preserve"> և 2023</w:t>
      </w:r>
      <w:r w:rsidRPr="0049492B">
        <w:rPr>
          <w:rFonts w:ascii="GHEA Grapalat" w:eastAsia="GHEA Grapalat" w:hAnsi="GHEA Grapalat" w:cs="GHEA Grapalat"/>
          <w:noProof/>
          <w:color w:val="000000"/>
          <w:lang w:val="hy-AM"/>
        </w:rPr>
        <w:t xml:space="preserve"> թվական</w:t>
      </w:r>
      <w:r>
        <w:rPr>
          <w:rFonts w:ascii="GHEA Grapalat" w:eastAsia="GHEA Grapalat" w:hAnsi="GHEA Grapalat" w:cs="GHEA Grapalat"/>
          <w:noProof/>
          <w:color w:val="000000"/>
          <w:lang w:val="hy-AM"/>
        </w:rPr>
        <w:t>ներ</w:t>
      </w:r>
      <w:r w:rsidRPr="0049492B">
        <w:rPr>
          <w:rFonts w:ascii="GHEA Grapalat" w:eastAsia="GHEA Grapalat" w:hAnsi="GHEA Grapalat" w:cs="GHEA Grapalat"/>
          <w:noProof/>
          <w:color w:val="000000"/>
          <w:lang w:val="hy-AM"/>
        </w:rPr>
        <w:t>ի համար»</w:t>
      </w:r>
      <w:r>
        <w:rPr>
          <w:rFonts w:ascii="GHEA Grapalat" w:eastAsia="GHEA Grapalat" w:hAnsi="GHEA Grapalat" w:cs="GHEA Grapalat"/>
          <w:noProof/>
          <w:color w:val="000000"/>
          <w:lang w:val="hy-AM"/>
        </w:rPr>
        <w:t xml:space="preserve"> բառերով:</w:t>
      </w:r>
    </w:p>
    <w:p w14:paraId="740382A4" w14:textId="77777777" w:rsidR="00CD662F" w:rsidRPr="008154AD" w:rsidRDefault="00CD662F" w:rsidP="00CD662F">
      <w:pPr>
        <w:pStyle w:val="a3"/>
        <w:shd w:val="clear" w:color="auto" w:fill="FFFFFF"/>
        <w:spacing w:before="0" w:beforeAutospacing="0" w:after="0" w:afterAutospacing="0"/>
        <w:ind w:firstLine="375"/>
        <w:rPr>
          <w:rFonts w:ascii="GHEA Grapalat" w:hAnsi="GHEA Grapalat"/>
          <w:color w:val="000000"/>
          <w:lang w:val="hy-AM"/>
        </w:rPr>
      </w:pPr>
      <w:r w:rsidRPr="008154AD">
        <w:rPr>
          <w:rFonts w:ascii="Calibri" w:hAnsi="Calibri" w:cs="Calibri"/>
          <w:color w:val="000000"/>
          <w:lang w:val="hy-AM"/>
        </w:rPr>
        <w:t> </w:t>
      </w:r>
    </w:p>
    <w:p w14:paraId="45B7B6DA" w14:textId="77777777" w:rsidR="00CD662F" w:rsidRPr="008154AD" w:rsidRDefault="00CD662F" w:rsidP="00CD662F">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8154AD">
        <w:rPr>
          <w:rFonts w:ascii="GHEA Grapalat" w:hAnsi="GHEA Grapalat"/>
          <w:b/>
          <w:bCs/>
          <w:color w:val="000000"/>
          <w:lang w:val="hy-AM"/>
        </w:rPr>
        <w:t>Հոդված 2.</w:t>
      </w:r>
      <w:r w:rsidRPr="008154AD">
        <w:rPr>
          <w:rFonts w:ascii="Calibri" w:hAnsi="Calibri" w:cs="Calibri"/>
          <w:b/>
          <w:bCs/>
          <w:color w:val="000000"/>
          <w:lang w:val="hy-AM"/>
        </w:rPr>
        <w:t> </w:t>
      </w:r>
      <w:r w:rsidRPr="008154AD">
        <w:rPr>
          <w:rFonts w:ascii="GHEA Grapalat" w:hAnsi="GHEA Grapalat"/>
          <w:color w:val="000000"/>
          <w:lang w:val="hy-AM"/>
        </w:rPr>
        <w:t>Սույն օրենքն ուժի մեջ է մտնում պաշտոնական հրապարակմանը հաջորդող օրվանից:</w:t>
      </w:r>
    </w:p>
    <w:p w14:paraId="33EEAAFA" w14:textId="77777777" w:rsidR="00CD662F" w:rsidRDefault="00CD662F" w:rsidP="00CD662F">
      <w:pPr>
        <w:ind w:firstLine="0"/>
      </w:pPr>
    </w:p>
    <w:p w14:paraId="6622143B" w14:textId="77777777" w:rsidR="00CD662F" w:rsidRDefault="00CD662F" w:rsidP="00CD662F">
      <w:pPr>
        <w:spacing w:after="160" w:line="259" w:lineRule="auto"/>
        <w:ind w:firstLine="0"/>
        <w:jc w:val="left"/>
      </w:pPr>
      <w:r>
        <w:br w:type="page"/>
      </w:r>
    </w:p>
    <w:p w14:paraId="446F0C5A" w14:textId="77777777" w:rsidR="00CD662F" w:rsidRPr="00D11574" w:rsidRDefault="00CD662F" w:rsidP="00CD662F">
      <w:pPr>
        <w:shd w:val="clear" w:color="auto" w:fill="FFFFFF"/>
        <w:jc w:val="center"/>
        <w:rPr>
          <w:rFonts w:cs="Arial"/>
          <w:b/>
        </w:rPr>
      </w:pPr>
      <w:r w:rsidRPr="00D11574">
        <w:rPr>
          <w:rFonts w:cs="Arial"/>
          <w:b/>
        </w:rPr>
        <w:lastRenderedPageBreak/>
        <w:t>ՀԻՄՆԱՎՈՐՈՒՄ</w:t>
      </w:r>
    </w:p>
    <w:p w14:paraId="7339A844" w14:textId="77777777" w:rsidR="00CD662F" w:rsidRDefault="00CD662F" w:rsidP="00CD662F">
      <w:pPr>
        <w:pStyle w:val="a3"/>
        <w:shd w:val="clear" w:color="auto" w:fill="FFFFFF"/>
        <w:spacing w:before="0" w:beforeAutospacing="0" w:after="0" w:afterAutospacing="0" w:line="360" w:lineRule="auto"/>
        <w:jc w:val="center"/>
        <w:rPr>
          <w:rFonts w:ascii="GHEA Grapalat" w:eastAsia="GHEA Grapalat" w:hAnsi="GHEA Grapalat" w:cs="GHEA Grapalat"/>
          <w:b/>
          <w:bCs/>
          <w:noProof/>
          <w:lang w:val="hy-AM"/>
        </w:rPr>
      </w:pPr>
      <w:r>
        <w:rPr>
          <w:rFonts w:ascii="GHEA Grapalat" w:eastAsia="GHEA Grapalat" w:hAnsi="GHEA Grapalat" w:cs="GHEA Grapalat"/>
          <w:b/>
          <w:bCs/>
          <w:noProof/>
          <w:lang w:val="hy-AM"/>
        </w:rPr>
        <w:t>«</w:t>
      </w:r>
      <w:r w:rsidRPr="0049492B">
        <w:rPr>
          <w:rFonts w:ascii="GHEA Grapalat" w:eastAsia="GHEA Grapalat" w:hAnsi="GHEA Grapalat" w:cs="GHEA Grapalat"/>
          <w:b/>
          <w:bCs/>
          <w:noProof/>
          <w:lang w:val="hy-AM"/>
        </w:rPr>
        <w:t xml:space="preserve">ԿՈՒՍԱԿՑՈՒԹՅՈՒՆՆԵՐԻ ՄԱՍԻՆ» ՍԱՀՄԱՆԱԴՐԱԿԱՆ ՕՐԵՆՔՈՒՄ ԼՐԱՑՈՒՄՆԵՐ ԵՎ ՓՈՓՈԽՈՒԹՅՈՒՆՆԵՐ ԿԱՏԱՐԵԼՈՒ ՄԱՍԻՆ» ՍԱՀՄԱՆԱԴՐԱԿԱՆ ՕՐԵՆՔՈՒՄ </w:t>
      </w:r>
      <w:r>
        <w:rPr>
          <w:rFonts w:ascii="GHEA Grapalat" w:eastAsia="GHEA Grapalat" w:hAnsi="GHEA Grapalat" w:cs="GHEA Grapalat"/>
          <w:b/>
          <w:bCs/>
          <w:noProof/>
          <w:lang w:val="hy-AM"/>
        </w:rPr>
        <w:t>ՓՈՓՈԽՈՒԹՅՈՒՆ</w:t>
      </w:r>
      <w:r w:rsidRPr="0049492B">
        <w:rPr>
          <w:rFonts w:ascii="GHEA Grapalat" w:eastAsia="GHEA Grapalat" w:hAnsi="GHEA Grapalat" w:cs="GHEA Grapalat"/>
          <w:b/>
          <w:bCs/>
          <w:noProof/>
          <w:lang w:val="hy-AM"/>
        </w:rPr>
        <w:t xml:space="preserve"> ԿԱՏԱՐԵԼՈՒ ՄԱՍԻՆ</w:t>
      </w:r>
      <w:r>
        <w:rPr>
          <w:rFonts w:ascii="GHEA Grapalat" w:eastAsia="GHEA Grapalat" w:hAnsi="GHEA Grapalat" w:cs="GHEA Grapalat"/>
          <w:b/>
          <w:bCs/>
          <w:noProof/>
          <w:lang w:val="hy-AM"/>
        </w:rPr>
        <w:t>» ՍԱՀՄԱՆԱԴՐԱԿԱՆ ՕՐԵՆՔԻ ՆԱԽԱԳԾԻ</w:t>
      </w:r>
    </w:p>
    <w:p w14:paraId="05F9352A" w14:textId="77777777" w:rsidR="00CD662F" w:rsidRPr="00D439AE" w:rsidRDefault="00CD662F" w:rsidP="00CD662F">
      <w:pPr>
        <w:pStyle w:val="a3"/>
        <w:shd w:val="clear" w:color="auto" w:fill="FFFFFF"/>
        <w:spacing w:line="360" w:lineRule="auto"/>
        <w:jc w:val="both"/>
        <w:rPr>
          <w:rFonts w:ascii="GHEA Grapalat" w:hAnsi="GHEA Grapalat"/>
          <w:color w:val="000000"/>
          <w:lang w:val="hy-AM"/>
        </w:rPr>
      </w:pPr>
      <w:r w:rsidRPr="00D439AE">
        <w:rPr>
          <w:rFonts w:ascii="Calibri" w:hAnsi="Calibri" w:cs="Calibri"/>
          <w:b/>
          <w:bCs/>
          <w:color w:val="000000"/>
          <w:lang w:val="hy-AM"/>
        </w:rPr>
        <w:t> </w:t>
      </w:r>
      <w:r>
        <w:rPr>
          <w:rFonts w:ascii="Calibri" w:hAnsi="Calibri" w:cs="Calibri"/>
          <w:b/>
          <w:bCs/>
          <w:color w:val="000000"/>
          <w:lang w:val="hy-AM"/>
        </w:rPr>
        <w:tab/>
      </w:r>
      <w:r w:rsidRPr="00D439AE">
        <w:rPr>
          <w:rFonts w:ascii="GHEA Grapalat" w:hAnsi="GHEA Grapalat" w:cs="Calibri"/>
          <w:b/>
          <w:bCs/>
          <w:color w:val="000000"/>
          <w:lang w:val="hy-AM"/>
        </w:rPr>
        <w:t xml:space="preserve">1. </w:t>
      </w:r>
      <w:r w:rsidRPr="00D439AE">
        <w:rPr>
          <w:rFonts w:ascii="GHEA Grapalat" w:hAnsi="GHEA Grapalat"/>
          <w:b/>
          <w:bCs/>
          <w:color w:val="000000"/>
          <w:lang w:val="hy-AM"/>
        </w:rPr>
        <w:t>Ընթացիկ իրավիճակը եւ իրավական ակտի ընդունման անհրաժեշտությունը</w:t>
      </w:r>
    </w:p>
    <w:p w14:paraId="4479347F" w14:textId="77777777" w:rsidR="00CD662F"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t xml:space="preserve">2021 </w:t>
      </w:r>
      <w:r w:rsidRPr="00D439AE">
        <w:rPr>
          <w:rFonts w:ascii="GHEA Grapalat" w:hAnsi="GHEA Grapalat" w:cs="GHEA Grapalat"/>
          <w:color w:val="000000"/>
          <w:lang w:val="hy-AM"/>
        </w:rPr>
        <w:t>թվականի</w:t>
      </w:r>
      <w:r w:rsidRPr="00D439AE">
        <w:rPr>
          <w:rFonts w:ascii="GHEA Grapalat" w:hAnsi="GHEA Grapalat"/>
          <w:color w:val="000000"/>
          <w:lang w:val="hy-AM"/>
        </w:rPr>
        <w:t xml:space="preserve"> </w:t>
      </w:r>
      <w:r w:rsidRPr="00D439AE">
        <w:rPr>
          <w:rFonts w:ascii="GHEA Grapalat" w:hAnsi="GHEA Grapalat" w:cs="GHEA Grapalat"/>
          <w:color w:val="000000"/>
          <w:lang w:val="hy-AM"/>
        </w:rPr>
        <w:t>հունվարի</w:t>
      </w:r>
      <w:r w:rsidRPr="00D439AE">
        <w:rPr>
          <w:rFonts w:ascii="GHEA Grapalat" w:hAnsi="GHEA Grapalat"/>
          <w:color w:val="000000"/>
          <w:lang w:val="hy-AM"/>
        </w:rPr>
        <w:t xml:space="preserve"> 20-</w:t>
      </w:r>
      <w:r w:rsidRPr="00D439AE">
        <w:rPr>
          <w:rFonts w:ascii="GHEA Grapalat" w:hAnsi="GHEA Grapalat" w:cs="GHEA Grapalat"/>
          <w:color w:val="000000"/>
          <w:lang w:val="hy-AM"/>
        </w:rPr>
        <w:t>ից</w:t>
      </w:r>
      <w:r w:rsidRPr="00D439AE">
        <w:rPr>
          <w:rFonts w:ascii="GHEA Grapalat" w:hAnsi="GHEA Grapalat"/>
          <w:color w:val="000000"/>
          <w:lang w:val="hy-AM"/>
        </w:rPr>
        <w:t xml:space="preserve"> </w:t>
      </w:r>
      <w:r w:rsidRPr="00D439AE">
        <w:rPr>
          <w:rFonts w:ascii="GHEA Grapalat" w:hAnsi="GHEA Grapalat" w:cs="GHEA Grapalat"/>
          <w:color w:val="000000"/>
          <w:lang w:val="hy-AM"/>
        </w:rPr>
        <w:t>ուժի</w:t>
      </w:r>
      <w:r w:rsidRPr="00D439AE">
        <w:rPr>
          <w:rFonts w:ascii="GHEA Grapalat" w:hAnsi="GHEA Grapalat"/>
          <w:color w:val="000000"/>
          <w:lang w:val="hy-AM"/>
        </w:rPr>
        <w:t xml:space="preserve"> </w:t>
      </w:r>
      <w:r w:rsidRPr="00D439AE">
        <w:rPr>
          <w:rFonts w:ascii="GHEA Grapalat" w:hAnsi="GHEA Grapalat" w:cs="GHEA Grapalat"/>
          <w:color w:val="000000"/>
          <w:lang w:val="hy-AM"/>
        </w:rPr>
        <w:t>մեջ</w:t>
      </w:r>
      <w:r w:rsidRPr="00D439AE">
        <w:rPr>
          <w:rFonts w:ascii="GHEA Grapalat" w:hAnsi="GHEA Grapalat"/>
          <w:color w:val="000000"/>
          <w:lang w:val="hy-AM"/>
        </w:rPr>
        <w:t xml:space="preserve"> </w:t>
      </w:r>
      <w:r w:rsidRPr="00D439AE">
        <w:rPr>
          <w:rFonts w:ascii="GHEA Grapalat" w:hAnsi="GHEA Grapalat" w:cs="GHEA Grapalat"/>
          <w:color w:val="000000"/>
          <w:lang w:val="hy-AM"/>
        </w:rPr>
        <w:t>մտած</w:t>
      </w:r>
      <w:r w:rsidRPr="00D439AE">
        <w:rPr>
          <w:rFonts w:ascii="GHEA Grapalat" w:hAnsi="GHEA Grapalat"/>
          <w:color w:val="000000"/>
          <w:lang w:val="hy-AM"/>
        </w:rPr>
        <w:t xml:space="preserve"> </w:t>
      </w:r>
      <w:r w:rsidRPr="00D439AE">
        <w:rPr>
          <w:rFonts w:ascii="GHEA Grapalat" w:hAnsi="GHEA Grapalat" w:cs="GHEA Grapalat"/>
          <w:color w:val="000000"/>
          <w:lang w:val="hy-AM"/>
        </w:rPr>
        <w:t>«Կուսակցությունների</w:t>
      </w:r>
      <w:r w:rsidRPr="00D439AE">
        <w:rPr>
          <w:rFonts w:ascii="GHEA Grapalat" w:hAnsi="GHEA Grapalat"/>
          <w:color w:val="000000"/>
          <w:lang w:val="hy-AM"/>
        </w:rPr>
        <w:t xml:space="preserve"> </w:t>
      </w:r>
      <w:r w:rsidRPr="00D439AE">
        <w:rPr>
          <w:rFonts w:ascii="GHEA Grapalat" w:hAnsi="GHEA Grapalat" w:cs="GHEA Grapalat"/>
          <w:color w:val="000000"/>
          <w:lang w:val="hy-AM"/>
        </w:rPr>
        <w:t>մասին»</w:t>
      </w:r>
      <w:r w:rsidRPr="00D439AE">
        <w:rPr>
          <w:rFonts w:ascii="GHEA Grapalat" w:hAnsi="GHEA Grapalat"/>
          <w:color w:val="000000"/>
          <w:lang w:val="hy-AM"/>
        </w:rPr>
        <w:t xml:space="preserve"> </w:t>
      </w:r>
      <w:r w:rsidRPr="00D439AE">
        <w:rPr>
          <w:rFonts w:ascii="GHEA Grapalat" w:hAnsi="GHEA Grapalat" w:cs="GHEA Grapalat"/>
          <w:color w:val="000000"/>
          <w:lang w:val="hy-AM"/>
        </w:rPr>
        <w:t>սահմանադրական</w:t>
      </w:r>
      <w:r w:rsidRPr="00D439AE">
        <w:rPr>
          <w:rFonts w:ascii="GHEA Grapalat" w:hAnsi="GHEA Grapalat"/>
          <w:color w:val="000000"/>
          <w:lang w:val="hy-AM"/>
        </w:rPr>
        <w:t xml:space="preserve"> </w:t>
      </w:r>
      <w:r w:rsidRPr="00D439AE">
        <w:rPr>
          <w:rFonts w:ascii="GHEA Grapalat" w:hAnsi="GHEA Grapalat" w:cs="GHEA Grapalat"/>
          <w:color w:val="000000"/>
          <w:lang w:val="hy-AM"/>
        </w:rPr>
        <w:t>օրենքում</w:t>
      </w:r>
      <w:r w:rsidRPr="00D439AE">
        <w:rPr>
          <w:rFonts w:ascii="GHEA Grapalat" w:hAnsi="GHEA Grapalat"/>
          <w:color w:val="000000"/>
          <w:lang w:val="hy-AM"/>
        </w:rPr>
        <w:t xml:space="preserve"> </w:t>
      </w:r>
      <w:r w:rsidRPr="00D439AE">
        <w:rPr>
          <w:rFonts w:ascii="GHEA Grapalat" w:hAnsi="GHEA Grapalat" w:cs="GHEA Grapalat"/>
          <w:color w:val="000000"/>
          <w:lang w:val="hy-AM"/>
        </w:rPr>
        <w:t>լրացումներ</w:t>
      </w:r>
      <w:r w:rsidRPr="00D439AE">
        <w:rPr>
          <w:rFonts w:ascii="GHEA Grapalat" w:hAnsi="GHEA Grapalat"/>
          <w:color w:val="000000"/>
          <w:lang w:val="hy-AM"/>
        </w:rPr>
        <w:t xml:space="preserve"> </w:t>
      </w:r>
      <w:r w:rsidRPr="00D439AE">
        <w:rPr>
          <w:rFonts w:ascii="GHEA Grapalat" w:hAnsi="GHEA Grapalat" w:cs="GHEA Grapalat"/>
          <w:color w:val="000000"/>
          <w:lang w:val="hy-AM"/>
        </w:rPr>
        <w:t>եւ</w:t>
      </w:r>
      <w:r w:rsidRPr="00D439AE">
        <w:rPr>
          <w:rFonts w:ascii="GHEA Grapalat" w:hAnsi="GHEA Grapalat"/>
          <w:color w:val="000000"/>
          <w:lang w:val="hy-AM"/>
        </w:rPr>
        <w:t xml:space="preserve"> </w:t>
      </w:r>
      <w:r w:rsidRPr="00D439AE">
        <w:rPr>
          <w:rFonts w:ascii="GHEA Grapalat" w:hAnsi="GHEA Grapalat" w:cs="GHEA Grapalat"/>
          <w:color w:val="000000"/>
          <w:lang w:val="hy-AM"/>
        </w:rPr>
        <w:t>փոփոխություններ</w:t>
      </w:r>
      <w:r w:rsidRPr="00D439AE">
        <w:rPr>
          <w:rFonts w:ascii="GHEA Grapalat" w:hAnsi="GHEA Grapalat"/>
          <w:color w:val="000000"/>
          <w:lang w:val="hy-AM"/>
        </w:rPr>
        <w:t xml:space="preserve"> </w:t>
      </w:r>
      <w:r w:rsidRPr="00D439AE">
        <w:rPr>
          <w:rFonts w:ascii="GHEA Grapalat" w:hAnsi="GHEA Grapalat" w:cs="GHEA Grapalat"/>
          <w:color w:val="000000"/>
          <w:lang w:val="hy-AM"/>
        </w:rPr>
        <w:t>կատարելու</w:t>
      </w:r>
      <w:r w:rsidRPr="00D439AE">
        <w:rPr>
          <w:rFonts w:ascii="GHEA Grapalat" w:hAnsi="GHEA Grapalat"/>
          <w:color w:val="000000"/>
          <w:lang w:val="hy-AM"/>
        </w:rPr>
        <w:t xml:space="preserve"> </w:t>
      </w:r>
      <w:r w:rsidRPr="00D439AE">
        <w:rPr>
          <w:rFonts w:ascii="GHEA Grapalat" w:hAnsi="GHEA Grapalat" w:cs="GHEA Grapalat"/>
          <w:color w:val="000000"/>
          <w:lang w:val="hy-AM"/>
        </w:rPr>
        <w:t>մասին»</w:t>
      </w:r>
      <w:r w:rsidRPr="00D439AE">
        <w:rPr>
          <w:rFonts w:ascii="GHEA Grapalat" w:hAnsi="GHEA Grapalat"/>
          <w:color w:val="000000"/>
          <w:lang w:val="hy-AM"/>
        </w:rPr>
        <w:t xml:space="preserve"> </w:t>
      </w:r>
      <w:r w:rsidRPr="00D439AE">
        <w:rPr>
          <w:rFonts w:ascii="GHEA Grapalat" w:hAnsi="GHEA Grapalat" w:cs="GHEA Grapalat"/>
          <w:color w:val="000000"/>
          <w:lang w:val="hy-AM"/>
        </w:rPr>
        <w:t>ՀՕ</w:t>
      </w:r>
      <w:r w:rsidRPr="00D439AE">
        <w:rPr>
          <w:rFonts w:ascii="GHEA Grapalat" w:hAnsi="GHEA Grapalat"/>
          <w:color w:val="000000"/>
          <w:lang w:val="hy-AM"/>
        </w:rPr>
        <w:t>-1-</w:t>
      </w:r>
      <w:r w:rsidRPr="00D439AE">
        <w:rPr>
          <w:rFonts w:ascii="GHEA Grapalat" w:hAnsi="GHEA Grapalat" w:cs="GHEA Grapalat"/>
          <w:color w:val="000000"/>
          <w:lang w:val="hy-AM"/>
        </w:rPr>
        <w:t>Ն</w:t>
      </w:r>
      <w:r w:rsidRPr="00D439AE">
        <w:rPr>
          <w:rFonts w:ascii="GHEA Grapalat" w:hAnsi="GHEA Grapalat"/>
          <w:color w:val="000000"/>
          <w:lang w:val="hy-AM"/>
        </w:rPr>
        <w:t xml:space="preserve"> </w:t>
      </w:r>
      <w:r w:rsidRPr="00D439AE">
        <w:rPr>
          <w:rFonts w:ascii="GHEA Grapalat" w:hAnsi="GHEA Grapalat" w:cs="GHEA Grapalat"/>
          <w:color w:val="000000"/>
          <w:lang w:val="hy-AM"/>
        </w:rPr>
        <w:t>սահմանադրական</w:t>
      </w:r>
      <w:r w:rsidRPr="00D439AE">
        <w:rPr>
          <w:rFonts w:ascii="GHEA Grapalat" w:hAnsi="GHEA Grapalat"/>
          <w:color w:val="000000"/>
          <w:lang w:val="hy-AM"/>
        </w:rPr>
        <w:t xml:space="preserve"> </w:t>
      </w:r>
      <w:r w:rsidRPr="00D439AE">
        <w:rPr>
          <w:rFonts w:ascii="GHEA Grapalat" w:hAnsi="GHEA Grapalat" w:cs="GHEA Grapalat"/>
          <w:color w:val="000000"/>
          <w:lang w:val="hy-AM"/>
        </w:rPr>
        <w:t>օրենքի</w:t>
      </w:r>
      <w:r w:rsidRPr="00D439AE">
        <w:rPr>
          <w:rFonts w:ascii="GHEA Grapalat" w:hAnsi="GHEA Grapalat"/>
          <w:color w:val="000000"/>
          <w:lang w:val="hy-AM"/>
        </w:rPr>
        <w:t xml:space="preserve"> (</w:t>
      </w:r>
      <w:r w:rsidRPr="00D439AE">
        <w:rPr>
          <w:rFonts w:ascii="GHEA Grapalat" w:hAnsi="GHEA Grapalat" w:cs="GHEA Grapalat"/>
          <w:color w:val="000000"/>
          <w:lang w:val="hy-AM"/>
        </w:rPr>
        <w:t>այսուհետ՝</w:t>
      </w:r>
      <w:r w:rsidRPr="00D439AE">
        <w:rPr>
          <w:rFonts w:ascii="GHEA Grapalat" w:hAnsi="GHEA Grapalat"/>
          <w:color w:val="000000"/>
          <w:lang w:val="hy-AM"/>
        </w:rPr>
        <w:t xml:space="preserve"> </w:t>
      </w:r>
      <w:r w:rsidRPr="00D439AE">
        <w:rPr>
          <w:rFonts w:ascii="GHEA Grapalat" w:hAnsi="GHEA Grapalat" w:cs="GHEA Grapalat"/>
          <w:color w:val="000000"/>
          <w:lang w:val="hy-AM"/>
        </w:rPr>
        <w:t>ՀՕ</w:t>
      </w:r>
      <w:r w:rsidRPr="00D439AE">
        <w:rPr>
          <w:rFonts w:ascii="GHEA Grapalat" w:hAnsi="GHEA Grapalat"/>
          <w:color w:val="000000"/>
          <w:lang w:val="hy-AM"/>
        </w:rPr>
        <w:t>-1-</w:t>
      </w:r>
      <w:r w:rsidRPr="00D439AE">
        <w:rPr>
          <w:rFonts w:ascii="GHEA Grapalat" w:hAnsi="GHEA Grapalat" w:cs="GHEA Grapalat"/>
          <w:color w:val="000000"/>
          <w:lang w:val="hy-AM"/>
        </w:rPr>
        <w:t>Ն</w:t>
      </w:r>
      <w:r w:rsidRPr="00D439AE">
        <w:rPr>
          <w:rFonts w:ascii="GHEA Grapalat" w:hAnsi="GHEA Grapalat"/>
          <w:color w:val="000000"/>
          <w:lang w:val="hy-AM"/>
        </w:rPr>
        <w:t xml:space="preserve"> </w:t>
      </w:r>
      <w:r w:rsidRPr="00D439AE">
        <w:rPr>
          <w:rFonts w:ascii="GHEA Grapalat" w:hAnsi="GHEA Grapalat" w:cs="GHEA Grapalat"/>
          <w:color w:val="000000"/>
          <w:lang w:val="hy-AM"/>
        </w:rPr>
        <w:t>սահմանադրական</w:t>
      </w:r>
      <w:r w:rsidRPr="00D439AE">
        <w:rPr>
          <w:rFonts w:ascii="GHEA Grapalat" w:hAnsi="GHEA Grapalat"/>
          <w:color w:val="000000"/>
          <w:lang w:val="hy-AM"/>
        </w:rPr>
        <w:t xml:space="preserve"> </w:t>
      </w:r>
      <w:r w:rsidRPr="00D439AE">
        <w:rPr>
          <w:rFonts w:ascii="GHEA Grapalat" w:hAnsi="GHEA Grapalat" w:cs="GHEA Grapalat"/>
          <w:color w:val="000000"/>
          <w:lang w:val="hy-AM"/>
        </w:rPr>
        <w:t>օրենք</w:t>
      </w:r>
      <w:r w:rsidRPr="00D439AE">
        <w:rPr>
          <w:rFonts w:ascii="GHEA Grapalat" w:hAnsi="GHEA Grapalat"/>
          <w:color w:val="000000"/>
          <w:lang w:val="hy-AM"/>
        </w:rPr>
        <w:t>) 23-</w:t>
      </w:r>
      <w:r w:rsidRPr="00D439AE">
        <w:rPr>
          <w:rFonts w:ascii="GHEA Grapalat" w:hAnsi="GHEA Grapalat" w:cs="GHEA Grapalat"/>
          <w:color w:val="000000"/>
          <w:lang w:val="hy-AM"/>
        </w:rPr>
        <w:t>րդ</w:t>
      </w:r>
      <w:r w:rsidRPr="00D439AE">
        <w:rPr>
          <w:rFonts w:ascii="GHEA Grapalat" w:hAnsi="GHEA Grapalat"/>
          <w:color w:val="000000"/>
          <w:lang w:val="hy-AM"/>
        </w:rPr>
        <w:t xml:space="preserve"> </w:t>
      </w:r>
      <w:r w:rsidRPr="00D439AE">
        <w:rPr>
          <w:rFonts w:ascii="GHEA Grapalat" w:hAnsi="GHEA Grapalat" w:cs="GHEA Grapalat"/>
          <w:color w:val="000000"/>
          <w:lang w:val="hy-AM"/>
        </w:rPr>
        <w:t>հոդվածով</w:t>
      </w:r>
      <w:r w:rsidRPr="00D439AE">
        <w:rPr>
          <w:rFonts w:ascii="GHEA Grapalat" w:hAnsi="GHEA Grapalat"/>
          <w:color w:val="000000"/>
          <w:lang w:val="hy-AM"/>
        </w:rPr>
        <w:t xml:space="preserve"> </w:t>
      </w:r>
      <w:r w:rsidRPr="00D439AE">
        <w:rPr>
          <w:rFonts w:ascii="GHEA Grapalat" w:hAnsi="GHEA Grapalat" w:cs="GHEA Grapalat"/>
          <w:color w:val="000000"/>
          <w:lang w:val="hy-AM"/>
        </w:rPr>
        <w:t>խմբագրված՝</w:t>
      </w:r>
      <w:r w:rsidRPr="00D439AE">
        <w:rPr>
          <w:rFonts w:ascii="GHEA Grapalat" w:hAnsi="GHEA Grapalat"/>
          <w:color w:val="000000"/>
          <w:lang w:val="hy-AM"/>
        </w:rPr>
        <w:t xml:space="preserve"> </w:t>
      </w:r>
      <w:r w:rsidRPr="00D439AE">
        <w:rPr>
          <w:rFonts w:ascii="GHEA Grapalat" w:hAnsi="GHEA Grapalat" w:cs="GHEA Grapalat"/>
          <w:color w:val="000000"/>
          <w:lang w:val="hy-AM"/>
        </w:rPr>
        <w:t>«Կուսակցությունների</w:t>
      </w:r>
      <w:r w:rsidRPr="00D439AE">
        <w:rPr>
          <w:rFonts w:ascii="GHEA Grapalat" w:hAnsi="GHEA Grapalat"/>
          <w:color w:val="000000"/>
          <w:lang w:val="hy-AM"/>
        </w:rPr>
        <w:t xml:space="preserve"> մասին» սահմանադրական օրենքի (այսուհետ՝ Սահմանադրական օրենք) 30-րդ հոդվածի համաձայն՝ կուսակցությունների ընթացիկ ֆինանսական գործունեության նկատմամբ վերահսկողությունը, ներառյալ՝ կուսակցությունների տարեկան հաշվետվության ստուգումն իրականացնում է Կոռուպցիայի կանխարգելման հանձնաժողովը` սույն օրենքով եւ «Կոռուպցիայի կանխարգելման հանձնաժողովի մասին» օրենքով սահմանված կարգով: ՀՕ-1-Ն սահմանադրական օրենքի անցումային դրույթների համաձայն՝ նշված հոդվածն ուժի մեջ է մտել 2022 թվականի հունվարի 1-ից: Արդյունքում կուսակցությունների ընթացիկ ֆինանսական գործունեության նկատմամբ վերահսկողական գործառույթը Կենտրոնական ընտրական հանձնաժողովի Վերահսկիչ-վերստուգիչ ծառայությունից փոխանցվեց Կոռուպցիայի կանխարգելման հանձնաժողովին (այսուհետ՝ Հանձնաժողով):</w:t>
      </w:r>
    </w:p>
    <w:p w14:paraId="78DFB45D"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p>
    <w:p w14:paraId="391757E2"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lastRenderedPageBreak/>
        <w:t>2022 թվականի հունվարի 01-ից ուժի մեջ մտած «Կոռուպցիայի կանխարգելման հանձնաժողովի մասին» օրենքում լրացումներ կատարելու մասին ՀՕ-5-Ն օրենքի 5-րդ հոդվածի համաձայն՝ «Կոռուպցիայի կանխարգելման հանձնաժողովի մասին» օրենքը լրացվել է «Կուսակցությունների տարեկան հաշվետվությունների ստուգումը» վերտառությամբ նոր՝</w:t>
      </w:r>
      <w:r w:rsidRPr="00D439AE">
        <w:rPr>
          <w:rFonts w:ascii="Calibri" w:hAnsi="Calibri" w:cs="Calibri"/>
          <w:color w:val="000000"/>
          <w:lang w:val="hy-AM"/>
        </w:rPr>
        <w:t> </w:t>
      </w:r>
      <w:r w:rsidRPr="00D439AE">
        <w:rPr>
          <w:rFonts w:ascii="GHEA Grapalat" w:hAnsi="GHEA Grapalat"/>
          <w:color w:val="000000"/>
          <w:lang w:val="hy-AM"/>
        </w:rPr>
        <w:t xml:space="preserve"> 40.1-</w:t>
      </w:r>
      <w:r w:rsidRPr="00D439AE">
        <w:rPr>
          <w:rFonts w:ascii="GHEA Grapalat" w:hAnsi="GHEA Grapalat" w:cs="GHEA Grapalat"/>
          <w:color w:val="000000"/>
          <w:lang w:val="hy-AM"/>
        </w:rPr>
        <w:t>ին</w:t>
      </w:r>
      <w:r w:rsidRPr="00D439AE">
        <w:rPr>
          <w:rFonts w:ascii="GHEA Grapalat" w:hAnsi="GHEA Grapalat"/>
          <w:color w:val="000000"/>
          <w:lang w:val="hy-AM"/>
        </w:rPr>
        <w:t xml:space="preserve"> </w:t>
      </w:r>
      <w:r w:rsidRPr="00D439AE">
        <w:rPr>
          <w:rFonts w:ascii="GHEA Grapalat" w:hAnsi="GHEA Grapalat" w:cs="GHEA Grapalat"/>
          <w:color w:val="000000"/>
          <w:lang w:val="hy-AM"/>
        </w:rPr>
        <w:t>հոդվածով</w:t>
      </w:r>
      <w:r w:rsidRPr="00D439AE">
        <w:rPr>
          <w:rFonts w:ascii="GHEA Grapalat" w:hAnsi="GHEA Grapalat"/>
          <w:color w:val="000000"/>
          <w:lang w:val="hy-AM"/>
        </w:rPr>
        <w:t>:</w:t>
      </w:r>
    </w:p>
    <w:p w14:paraId="4F935BEE"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t>«Կոռուպցիայի կանխարգելման հանձնաժողովի մասին» օրենքում լրացուներ կատարելու մասին ՀՕ-5-Ն օրենքի՝ անցումային դրույթներ նախատեսող 7-րդ հոդվածի համաձայն՝ մինչեւ 2022 թվականի հունիսի 1-ը, Կոռուպցիայի կանխարգելման հանձնաժողովը, «Կուսակցությունների մասին» սահմանադրական օրենքի 28-րդ հոդվածին եւ սույն օրենքին համապատասխան, հաստատում է կուսակցությունների տարեկան հաշվետվությունների աուդիտի իրականացման նպատակով աուդիտորական կազմակերպությունների ընտրության կարգը եւ նրանց ներկայացվող պահանջները, սահմանում է կուսակցությունների տարեկան հաշվետվության ձեւը եւ դրա լրացման կարգը, սահմանում է կուսակցության ղեկավար մարմնի անդամների կողմից ներկայացվող՝ գույքի եւ եկամուտների տարեկան հայտարարագրի, պաշտոնը ստանձնելու եւ դադարեցնելու հայտարարագրերի ձեւանմուշները, ինպես նաեւ՝ 40.1-ին հոդվածի 4-րդ եւ 5-րդ մասերից բխող համապատասխան փոփոխություններ են կատարվում «Հայաստանի Հանրապետության կենտրոնական բանկի կողմից Կոռուպցիայի կանխարգելման հանձնաժողովին բանկային գաղտնիք կազմող տեղեկությունների փոխանցման կարգը եւ ձեւաչափը հաստատելու մասին» Հայաստանի Հանրապետության կենտրոնական բանկի խորհրդի՝ 2020 թվականի հունիսի 12-ի 91-Ն եւ Կոռուպցիայի կանխարգելման հանձնաժողովի՝ 2020 թվականի հունիսի 12-ի 04-Ն համատեղ որոշման մեջ:</w:t>
      </w:r>
    </w:p>
    <w:p w14:paraId="633AA9B4"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lastRenderedPageBreak/>
        <w:t>Հանձաժողովի համար նոր գործառույթների սահմանումը պահանջում էր նաեւ վերը նշված համապատասխան ենթաօրենսդրական նորմատիվ իրավական ակտերի մշակում: Մասնավորապես, 2022 թվականի հունիս ամսից սկսած՝ Հանձնաժողովի կողմից ընդունվել են կից ցանկով ներկայացվող հետեւյալ նորմատիվ իրավական ակտերը.</w:t>
      </w:r>
    </w:p>
    <w:p w14:paraId="5C8D3BFA" w14:textId="77777777" w:rsidR="00CD662F" w:rsidRPr="00D439AE" w:rsidRDefault="00CD662F" w:rsidP="00CD662F">
      <w:pPr>
        <w:numPr>
          <w:ilvl w:val="0"/>
          <w:numId w:val="1"/>
        </w:numPr>
        <w:shd w:val="clear" w:color="auto" w:fill="FFFFFF"/>
        <w:spacing w:before="100" w:beforeAutospacing="1" w:after="100" w:afterAutospacing="1"/>
        <w:rPr>
          <w:color w:val="000000"/>
        </w:rPr>
      </w:pPr>
      <w:r w:rsidRPr="00D439AE">
        <w:rPr>
          <w:color w:val="000000"/>
        </w:rPr>
        <w:t>2022 թվականի հունիսի 17-ի «Աուդիտորական կազմակերպությունների ընտրության կարգը եւ նրանց ներկայացվող պահանջները սահմանելու մասին» N 02-Ն որոշումը</w:t>
      </w:r>
    </w:p>
    <w:p w14:paraId="3142BAA4" w14:textId="77777777" w:rsidR="00CD662F" w:rsidRPr="00D439AE" w:rsidRDefault="00CD662F" w:rsidP="00CD662F">
      <w:pPr>
        <w:numPr>
          <w:ilvl w:val="0"/>
          <w:numId w:val="2"/>
        </w:numPr>
        <w:shd w:val="clear" w:color="auto" w:fill="FFFFFF"/>
        <w:spacing w:before="100" w:beforeAutospacing="1" w:after="100" w:afterAutospacing="1"/>
        <w:rPr>
          <w:color w:val="000000"/>
        </w:rPr>
      </w:pPr>
      <w:r w:rsidRPr="00D439AE">
        <w:rPr>
          <w:color w:val="000000"/>
        </w:rPr>
        <w:t>2022 թվականի հունիսի 17-ի «Կուսակցության մշտապես գործող ղեկավար մարմնի անդամների, իսկ այլ ղեկավար մարմինների դեպքում այդ մարմնի անդամների գույքի եւ եկամուտների հայտարարագրերի ձեւանմուշները եւ հրապարակման ենթակա տեղեկությունների ցանկը սահմանելու մասին» N 03-Ն որոշումը</w:t>
      </w:r>
    </w:p>
    <w:p w14:paraId="67FEF0BB" w14:textId="77777777" w:rsidR="00CD662F" w:rsidRPr="00D439AE" w:rsidRDefault="00CD662F" w:rsidP="00CD662F">
      <w:pPr>
        <w:numPr>
          <w:ilvl w:val="0"/>
          <w:numId w:val="3"/>
        </w:numPr>
        <w:shd w:val="clear" w:color="auto" w:fill="FFFFFF"/>
        <w:spacing w:before="100" w:beforeAutospacing="1" w:after="100" w:afterAutospacing="1"/>
        <w:rPr>
          <w:color w:val="000000"/>
        </w:rPr>
      </w:pPr>
      <w:r w:rsidRPr="00D439AE">
        <w:rPr>
          <w:color w:val="000000"/>
        </w:rPr>
        <w:t>2022 թվականի հուլիսի 22-ի «Կուսակցության տարեկան հաշվետվության ձեւը, դրա լրացման եւ հրապարակման կարգը, հրապարակման ոչ ենթակա տվյալների ցանկը, ինչպես նաեւ տարեկան հաշվետվությունը Կոռուպցիայի կանխարգելման հանձնաժողով ներկայացնելու կարգը սահմանելու մասին» N 04-Ն որոշումը</w:t>
      </w:r>
    </w:p>
    <w:p w14:paraId="3A6616E4" w14:textId="77777777" w:rsidR="00CD662F" w:rsidRDefault="00CD662F" w:rsidP="00CD662F">
      <w:pPr>
        <w:numPr>
          <w:ilvl w:val="0"/>
          <w:numId w:val="4"/>
        </w:numPr>
        <w:shd w:val="clear" w:color="auto" w:fill="FFFFFF"/>
        <w:spacing w:before="100" w:beforeAutospacing="1" w:after="100" w:afterAutospacing="1"/>
        <w:rPr>
          <w:color w:val="000000"/>
        </w:rPr>
      </w:pPr>
      <w:r w:rsidRPr="00D439AE">
        <w:rPr>
          <w:color w:val="000000"/>
        </w:rPr>
        <w:t>2022 թվականի հուլիսի 29-ի «Կոռուպցիայի կանխարգելման հանձնաժողովի 2020 թվականի նոյեմբերի 12-ի N 04-ն որոշման մեջ փոփոխություններ եւ լրացումներ կատարելու մասին» N 05-Ն որոշումը</w:t>
      </w:r>
    </w:p>
    <w:p w14:paraId="79890450" w14:textId="77777777" w:rsidR="00CD662F" w:rsidRPr="00D439AE" w:rsidRDefault="00CD662F" w:rsidP="00CD662F">
      <w:pPr>
        <w:shd w:val="clear" w:color="auto" w:fill="FFFFFF"/>
        <w:spacing w:before="100" w:beforeAutospacing="1" w:after="100" w:afterAutospacing="1"/>
        <w:ind w:left="720" w:firstLine="0"/>
        <w:rPr>
          <w:color w:val="000000"/>
        </w:rPr>
      </w:pPr>
    </w:p>
    <w:p w14:paraId="187768F3" w14:textId="77777777" w:rsidR="00CD662F" w:rsidRPr="00D439AE" w:rsidRDefault="00CD662F" w:rsidP="00CD662F">
      <w:pPr>
        <w:ind w:firstLine="360"/>
        <w:jc w:val="left"/>
      </w:pPr>
      <w:r w:rsidRPr="00D439AE">
        <w:rPr>
          <w:color w:val="000000"/>
          <w:shd w:val="clear" w:color="auto" w:fill="FFFFFF"/>
        </w:rPr>
        <w:lastRenderedPageBreak/>
        <w:t>ՀՕ-1-Ն սահմանադրական օրենքի անցումային դրույթներ նախատեսող 27-րդ հոդվածի 5-րդ մասի համաձայն՝ կուսակցությունները 2021 թվականի իրենց տարեկան հաշվետվությունները 2022 թվականին ներկայացնում են սույն օրենքով սահմանված կարգով:</w:t>
      </w:r>
    </w:p>
    <w:p w14:paraId="3801FDBB"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Նշվածի հիման վրա ՀՕ-1-Ն սահմանադրական օրենքի անցումային դրույթների համաձայն՝ Կուսակցությունները 2021 թվականի հաշվետու տարվա վերաբերյալ իրենց տարեկան հաշվետվությունները, իսկ օրենքով նախատեսված դեպքերում նաեւ դրանց վերաբերյալ աուդիտորական եզրակացությունները հրապարակում են մինչեւ 2022 թվականի սեպտեմբերի 15-ը:</w:t>
      </w:r>
    </w:p>
    <w:p w14:paraId="3F6FC567"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«Կոռուպցիայի կանխարգելման հանձնաժողովի մասին» օրենքի 40.1-րդ հոդվածի 13-րդ մասի համաձայն՝ այն կուսակցությունների տարեկան հաշվետվությունների ստուգումը, որոնց հաշվետվությունները ենթակա են պարտադիր աուդիտի, իրականացվում է սույն օրենքով սահմանված՝ աուդիտորական եզրակացությունն ստանալուց հետո:</w:t>
      </w:r>
    </w:p>
    <w:p w14:paraId="3DF4CB6C"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Նույն հոդվածի 14-րդ մասի համաձայն՝ պետական ֆինանսավորում ստանալու իրավունք ունեցող կուսակցությունների տարեկան հաշվետվությունների ստուգումն իրականացվում է աուդիտորական եզրակացությունը ստանալուց հետո՝ 30-օրյա ժամկետում, բայց ոչ ուշ, քան մինչեւ հաշվետու տարվան հաջորդող տարվա հունիսի 30-ը:</w:t>
      </w:r>
    </w:p>
    <w:p w14:paraId="732CC141"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 xml:space="preserve">2022 թվականի օգոստոսի 1-ին Հանձնաժողովը աուդիտորական ծառայությունների մատուցման պայմանագրեր է կնքել մրցույթի արդյունքում հաղթող ճանաչված աուդիտորական կազմակերպությունների հետ՝ կոնկրետ կուսակցությունների 2021 թվականի տարեկան հաշվետվության աուդիտի կատարման վերաբերյալ: Տվյալ աուդիտորական կազմակերպությունների կողմից </w:t>
      </w:r>
      <w:r w:rsidRPr="00D439AE">
        <w:rPr>
          <w:rFonts w:ascii="GHEA Grapalat" w:hAnsi="GHEA Grapalat"/>
          <w:color w:val="000000"/>
          <w:lang w:val="hy-AM"/>
        </w:rPr>
        <w:lastRenderedPageBreak/>
        <w:t>որոշ կուսակցությունների համար 2022 թվականի սեպտեմբեր 9-ին տրամադրվել են աուդիտոական եզրակացություններ: 2022 թվականի օգոստոսի 30-ին եւ սեպտեմբերի 7-ին «ԹՄ աուդիտ» ՓԲ ընկերությունը Հանձնաժողովին հասցեագրված գրություններով խնդրվել է «Բարգավաճ Հայաստան» եւ «Քաղաքացիական պայմանագիր» կուսակցությունների մասով երկարաձգել ծառայությունների մատուցման ժամկետները՝ միաժամանակ տեղեկացնելով, որ նշված կուսակցությունների կողմից դեռեւս չեն ներկայացվել ֆինանսական հաշվետվությունները, ինչպես նաեւ անհրաժեշտ այլ տեղեկատվություններ:</w:t>
      </w:r>
    </w:p>
    <w:p w14:paraId="16FEBE58"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Նշված հանգամանքներով պայմանավորված՝ վերը նշված աուդիտորական եզրակացությունների տրամադրման գործընթացները փաստացի ամբողջությամբ ավարտին են հասցվել 2022 թվականի հոկտեմբերի 15-ի դրությամբ, որից հետո Հանձնաժողովի կողմից սկսվել է կուսակցությունների տարեկան հաշվետվությունների ստուգման գործընթացը:</w:t>
      </w:r>
    </w:p>
    <w:p w14:paraId="45D906D1" w14:textId="77777777" w:rsidR="00CD662F" w:rsidRDefault="00CD662F" w:rsidP="00CD662F">
      <w:pPr>
        <w:pStyle w:val="a3"/>
        <w:shd w:val="clear" w:color="auto" w:fill="FFFFFF"/>
        <w:spacing w:line="360" w:lineRule="auto"/>
        <w:ind w:firstLine="360"/>
        <w:jc w:val="both"/>
        <w:rPr>
          <w:rFonts w:ascii="GHEA Grapalat" w:hAnsi="GHEA Grapalat"/>
          <w:color w:val="000000"/>
          <w:lang w:val="hy-AM"/>
        </w:rPr>
      </w:pPr>
      <w:r w:rsidRPr="00D439AE">
        <w:rPr>
          <w:rFonts w:ascii="GHEA Grapalat" w:hAnsi="GHEA Grapalat"/>
          <w:color w:val="000000"/>
          <w:lang w:val="hy-AM"/>
        </w:rPr>
        <w:t>Կուսակցությունների տարեկան հաշվետվությունների ստուգման ընթացքում պարզվել է, որ Սահմանադրական օրենքի 26-րդ հոդվածի, մասնավորապես 7-9-րդ մասերի կիրառելիության հետ կապված առկա է օրենքի բաց, ինչպես նաեւ իրավական որոշակիության հետ կապված խնդիրներ, որոնց հիման վրա առաջարկվում են համապատասխան օրեսդրական փոփոխություններ՝ կուսակցությունների համար հնարավոր բացասական հետեւանքները կանխարգելելու նպատակով:</w:t>
      </w:r>
    </w:p>
    <w:p w14:paraId="31E75964" w14:textId="77777777" w:rsidR="00CD662F" w:rsidRDefault="00CD662F" w:rsidP="00CD662F">
      <w:pPr>
        <w:pStyle w:val="a3"/>
        <w:shd w:val="clear" w:color="auto" w:fill="FFFFFF"/>
        <w:spacing w:line="360" w:lineRule="auto"/>
        <w:ind w:firstLine="360"/>
        <w:jc w:val="both"/>
        <w:rPr>
          <w:rFonts w:ascii="GHEA Grapalat" w:hAnsi="GHEA Grapalat"/>
          <w:color w:val="000000"/>
          <w:lang w:val="hy-AM"/>
        </w:rPr>
      </w:pPr>
    </w:p>
    <w:p w14:paraId="135D2686" w14:textId="77777777" w:rsidR="00CD662F" w:rsidRPr="00D439AE" w:rsidRDefault="00CD662F" w:rsidP="00CD662F">
      <w:pPr>
        <w:pStyle w:val="a3"/>
        <w:shd w:val="clear" w:color="auto" w:fill="FFFFFF"/>
        <w:spacing w:line="360" w:lineRule="auto"/>
        <w:ind w:firstLine="360"/>
        <w:jc w:val="both"/>
        <w:rPr>
          <w:rFonts w:ascii="GHEA Grapalat" w:hAnsi="GHEA Grapalat"/>
          <w:color w:val="000000"/>
          <w:lang w:val="hy-AM"/>
        </w:rPr>
      </w:pPr>
    </w:p>
    <w:p w14:paraId="779BAA4F" w14:textId="77777777" w:rsidR="00CD662F" w:rsidRPr="00D439AE" w:rsidRDefault="00CD662F" w:rsidP="00CD662F">
      <w:pPr>
        <w:pStyle w:val="a3"/>
        <w:shd w:val="clear" w:color="auto" w:fill="FFFFFF"/>
        <w:spacing w:line="360" w:lineRule="auto"/>
        <w:jc w:val="both"/>
        <w:rPr>
          <w:rFonts w:ascii="GHEA Grapalat" w:hAnsi="GHEA Grapalat"/>
          <w:color w:val="000000"/>
          <w:lang w:val="hy-AM"/>
        </w:rPr>
      </w:pPr>
      <w:r w:rsidRPr="00D439AE">
        <w:rPr>
          <w:rFonts w:ascii="GHEA Grapalat" w:hAnsi="GHEA Grapalat"/>
          <w:b/>
          <w:bCs/>
          <w:color w:val="000000"/>
          <w:lang w:val="hy-AM"/>
        </w:rPr>
        <w:t>2. Սահմանադրական օրենքի 26-րդ եւ 27-րդ հոդվածներում առկա իրավական որոշակիության խնդիրներ</w:t>
      </w:r>
    </w:p>
    <w:p w14:paraId="29E18B6B" w14:textId="77777777" w:rsidR="00CD662F" w:rsidRPr="00D439AE" w:rsidRDefault="00CD662F" w:rsidP="00CD662F">
      <w:pPr>
        <w:pStyle w:val="a3"/>
        <w:shd w:val="clear" w:color="auto" w:fill="FFFFFF"/>
        <w:spacing w:after="0" w:afterAutospacing="0" w:line="360" w:lineRule="auto"/>
        <w:ind w:firstLine="720"/>
        <w:jc w:val="both"/>
        <w:rPr>
          <w:rFonts w:ascii="GHEA Grapalat" w:hAnsi="GHEA Grapalat"/>
          <w:color w:val="000000"/>
          <w:lang w:val="hy-AM"/>
        </w:rPr>
      </w:pPr>
      <w:r w:rsidRPr="00D439AE">
        <w:rPr>
          <w:rFonts w:ascii="GHEA Grapalat" w:hAnsi="GHEA Grapalat"/>
          <w:color w:val="000000"/>
          <w:lang w:val="hy-AM"/>
        </w:rPr>
        <w:lastRenderedPageBreak/>
        <w:t>2.1 Սահմանադրական օրենքի 26-րդ հոդվածի 2-րդ մասի համաձայն՝ «Պետական ֆինանսավորումը կազմված է երկու մասից՝ պետական ընդհանուր ֆինանսավորում եւ պետական նպատակային ֆինանսավորում: Յուրաքանչյուր տարվա համար պետական ընդհանուր ֆինանսավորումը կուսակցություններին տրամադրվում է կիսամյակային սկզբունքով, բայց ոչ շուտ, քան Կոռուպցիայի կանխարգելման հանձնաժողովի կողմից կուսակցության տարեկան հաշվետվության ստուգումը: Պետական նպատակային ֆինանսավորումը յուրաքանչյուր տարվա համար տրամադրվում է միանվագ՝ պայմանավորված կուսակցությունների կառուցվածքով եւ գործունեությամբ:»:</w:t>
      </w:r>
    </w:p>
    <w:p w14:paraId="4CAE3EF1"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t>Տվյալ դեպքում՝ կուսակցությունների պետական ընդհանուր ֆինանսավորման տրամադրման կիսամյակային սկզբունքով տրամադրման իրավանորմի կիրառման համար սահմանված պարտադիր նախապայման է հանդիսանում Կոռուպցիայի կանխարգելման հանձնաժողովի կողմից կուսակցության տարեկան հաշվետվության ստուգման իրականացումը:</w:t>
      </w:r>
    </w:p>
    <w:p w14:paraId="53B190CC"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t>Փաստացի 2022 թվականի համար կուսակցությունների պետական ընդհանուր ֆինանսավորման տրամադրումը օրենքով սահմանված կիսամյակային սկզբունքով դարձել է անիրականանալի եւ կուսակցությունների գործունեության համար առաջացրել անցանկալի, բացասական հետեւանքներ:</w:t>
      </w:r>
    </w:p>
    <w:p w14:paraId="5E0CB581" w14:textId="77777777" w:rsidR="00CD662F" w:rsidRPr="00D439AE" w:rsidRDefault="00CD662F" w:rsidP="00CD662F">
      <w:pPr>
        <w:pStyle w:val="a3"/>
        <w:shd w:val="clear" w:color="auto" w:fill="FFFFFF"/>
        <w:spacing w:line="360" w:lineRule="auto"/>
        <w:ind w:firstLine="720"/>
        <w:jc w:val="both"/>
        <w:rPr>
          <w:rFonts w:ascii="GHEA Grapalat" w:hAnsi="GHEA Grapalat"/>
          <w:color w:val="000000"/>
          <w:lang w:val="hy-AM"/>
        </w:rPr>
      </w:pPr>
      <w:r w:rsidRPr="00D439AE">
        <w:rPr>
          <w:rFonts w:ascii="GHEA Grapalat" w:hAnsi="GHEA Grapalat"/>
          <w:color w:val="000000"/>
          <w:lang w:val="hy-AM"/>
        </w:rPr>
        <w:t xml:space="preserve">Սահմանադրական օրենքի 26-րդ հոդվածի 2-րդ մասը սահմանում է, որ պետական նպատակային ֆինանսավորումը յուրաքանչյուր տարվա համար տրամադրվում է միանվագ, սակայն սահմանվում է նախապայման՝ կուսակցությունների կառուցվածք եւ գործունեություն: Նույն հոդվածի 7-9-րդ մասերով սահմանվում են այն պարտադիր նախապայմանները, որոնց առկայությունը պետք է ստուգվի Հանձնաժողովի կողմից: Ստուգման արդյունքում Հանձնաժողովը պետք է </w:t>
      </w:r>
      <w:r w:rsidRPr="00D439AE">
        <w:rPr>
          <w:rFonts w:ascii="GHEA Grapalat" w:hAnsi="GHEA Grapalat"/>
          <w:color w:val="000000"/>
          <w:lang w:val="hy-AM"/>
        </w:rPr>
        <w:lastRenderedPageBreak/>
        <w:t>որոշում ընդունի կուսակցություններին տրամադրվող պետական նպատակային ֆինանսավորման հիմքերի առկայության մասին:</w:t>
      </w:r>
    </w:p>
    <w:p w14:paraId="289BF613" w14:textId="77777777" w:rsidR="00CD662F" w:rsidRPr="006C14E5" w:rsidRDefault="00CD662F" w:rsidP="00CD662F">
      <w:pPr>
        <w:pStyle w:val="a3"/>
        <w:shd w:val="clear" w:color="auto" w:fill="FFFFFF"/>
        <w:spacing w:line="360" w:lineRule="auto"/>
        <w:ind w:firstLine="720"/>
        <w:jc w:val="both"/>
        <w:rPr>
          <w:rFonts w:ascii="GHEA Grapalat" w:hAnsi="GHEA Grapalat"/>
          <w:color w:val="000000"/>
          <w:lang w:val="hy-AM"/>
        </w:rPr>
      </w:pPr>
      <w:r w:rsidRPr="006C14E5">
        <w:rPr>
          <w:rFonts w:ascii="GHEA Grapalat" w:hAnsi="GHEA Grapalat"/>
          <w:color w:val="000000"/>
          <w:lang w:val="hy-AM"/>
        </w:rPr>
        <w:t>Տվյալ դեպքում, իրավական նորմը միատեսակ մեկնաբանության հնարավորություն չի ընձեռում: Մի դեպքում սահմանվում է պետական ֆինանսավորման կիսամյակային սկզբունք, մյուս դեպքում՝ պետական նպատակային ֆինանսավորման միանվագ տրամադրման հնարավորություն, այնուհետեւ սահմանում է նախապայմաններ:</w:t>
      </w:r>
    </w:p>
    <w:p w14:paraId="023BF313" w14:textId="77777777" w:rsidR="00CD662F" w:rsidRPr="006C14E5" w:rsidRDefault="00CD662F" w:rsidP="00CD662F">
      <w:pPr>
        <w:pStyle w:val="a3"/>
        <w:shd w:val="clear" w:color="auto" w:fill="FFFFFF"/>
        <w:spacing w:line="360" w:lineRule="auto"/>
        <w:jc w:val="both"/>
        <w:rPr>
          <w:rFonts w:ascii="GHEA Grapalat" w:hAnsi="GHEA Grapalat"/>
          <w:color w:val="000000"/>
          <w:lang w:val="hy-AM"/>
        </w:rPr>
      </w:pPr>
      <w:r w:rsidRPr="006C14E5">
        <w:rPr>
          <w:rFonts w:ascii="GHEA Grapalat" w:hAnsi="GHEA Grapalat"/>
          <w:color w:val="000000"/>
          <w:lang w:val="hy-AM"/>
        </w:rPr>
        <w:t>2.3 Սահմանադրական օրենքի 26-րդ հոդվածի 3-րդ մասով սահմանված է, որ պետական ֆինանսավորում հասկացվում է այն կուսակցությանը, որի ընտրական ցուցակն Ազգային ժողովի վերջին ընտրությունների ժամանակ ստացել է քվեարկությանը մասնակցած բոլոր կուսակցությունների ընտրական ցուցակների օգտին կողմ տրված ձայների ընդհանուր թվի եւ անճշտությունների թվի գումարի առնվազն երկու տոկոսը:</w:t>
      </w:r>
    </w:p>
    <w:p w14:paraId="50E8CDE8" w14:textId="77777777" w:rsidR="00CD662F" w:rsidRDefault="00CD662F" w:rsidP="00CD662F">
      <w:pPr>
        <w:pStyle w:val="a3"/>
        <w:shd w:val="clear" w:color="auto" w:fill="FFFFFF"/>
        <w:spacing w:line="360" w:lineRule="auto"/>
        <w:jc w:val="both"/>
        <w:rPr>
          <w:rFonts w:ascii="GHEA Grapalat" w:hAnsi="GHEA Grapalat"/>
          <w:color w:val="000000"/>
          <w:lang w:val="hy-AM"/>
        </w:rPr>
      </w:pPr>
      <w:r w:rsidRPr="006C14E5">
        <w:rPr>
          <w:rFonts w:ascii="GHEA Grapalat" w:hAnsi="GHEA Grapalat"/>
          <w:color w:val="000000"/>
          <w:lang w:val="hy-AM"/>
        </w:rPr>
        <w:t>Տվյալ դեպքում, հաշվի առնելով 26-րդ հոդվածի 2-րդ մասի կարգավորումն առ այն, որ պետական ֆինանսավորումը կազմված է երկու մասից՝ պետական ընդհանուր ֆինանսավորում եւ պետական նպատակային ֆինանսավորում, հստակ չէ՝ 26-րդ հոդվածի 3-րդ մասով սահմանված պետական ֆինանսավորումը արդյո՞ք իր մեջ ներառում է եւ պետական ընդհանուր ֆինանսավորումը, եւ պետական նպատակային ֆինանսավորումը միաժամանակ կամ առանձին:</w:t>
      </w:r>
    </w:p>
    <w:p w14:paraId="0E302B5B" w14:textId="77777777" w:rsidR="00CD662F" w:rsidRPr="006C14E5" w:rsidRDefault="00CD662F" w:rsidP="00CD662F">
      <w:pPr>
        <w:pStyle w:val="a3"/>
        <w:shd w:val="clear" w:color="auto" w:fill="FFFFFF"/>
        <w:spacing w:line="360" w:lineRule="auto"/>
        <w:jc w:val="both"/>
        <w:rPr>
          <w:rFonts w:ascii="GHEA Grapalat" w:hAnsi="GHEA Grapalat"/>
          <w:color w:val="000000"/>
          <w:lang w:val="hy-AM"/>
        </w:rPr>
      </w:pPr>
    </w:p>
    <w:p w14:paraId="68FC0604" w14:textId="77777777" w:rsidR="00CD662F" w:rsidRPr="002E0920" w:rsidRDefault="00CD662F" w:rsidP="00CD662F">
      <w:pPr>
        <w:pStyle w:val="a3"/>
        <w:shd w:val="clear" w:color="auto" w:fill="FFFFFF"/>
        <w:spacing w:line="360" w:lineRule="auto"/>
        <w:jc w:val="both"/>
        <w:rPr>
          <w:rFonts w:ascii="GHEA Grapalat" w:hAnsi="GHEA Grapalat"/>
          <w:color w:val="000000"/>
          <w:lang w:val="hy-AM"/>
        </w:rPr>
      </w:pPr>
      <w:r w:rsidRPr="002E0920">
        <w:rPr>
          <w:rFonts w:ascii="GHEA Grapalat" w:hAnsi="GHEA Grapalat"/>
          <w:color w:val="000000"/>
          <w:lang w:val="hy-AM"/>
        </w:rPr>
        <w:t xml:space="preserve">2.4 Սահմանադրական օրենքի 26-րդ հոդվածի 7-9-րդ մասերով սահմանված նախապայմանների ստուգումը Հանձնաժողովի կողմից գործնականում դառնում է անիրականանալի, քանի որ 2021 թվականին կուսակցությունները չեն ստացել պետական նպատակային ֆինանսավորում, որը կկարողանային օգտագործել </w:t>
      </w:r>
      <w:r w:rsidRPr="002E0920">
        <w:rPr>
          <w:rFonts w:ascii="GHEA Grapalat" w:hAnsi="GHEA Grapalat"/>
          <w:color w:val="000000"/>
          <w:lang w:val="hy-AM"/>
        </w:rPr>
        <w:lastRenderedPageBreak/>
        <w:t>կոնկրետ 26-րդ հոդվածի 7-9-րդ մասերով սահմանված նպատակներով: Նշվածով պայմանավորված, 26-րդ հոդվածի 10-րդ մասով սահմանված նպատակային ֆինանսավորման միջոցների օգտագործման ստուգման արդյունքում Հանձնաժողովի կողմից արձանագրվելու էր, որ կուսակցությունների կողմից Սահմանադրական օրենքի 26-րդ հոդվածի 7-9-րդ մասերով սահմանված պահանջները չեն կատարվել, որով պայմանավորված բացակայելու էին նաեւ կուսակցությունների պետական նպատակային</w:t>
      </w:r>
      <w:r w:rsidRPr="002E0920">
        <w:rPr>
          <w:rFonts w:ascii="Calibri" w:hAnsi="Calibri" w:cs="Calibri"/>
          <w:color w:val="000000"/>
          <w:lang w:val="hy-AM"/>
        </w:rPr>
        <w:t> </w:t>
      </w:r>
      <w:r w:rsidRPr="002E0920">
        <w:rPr>
          <w:rFonts w:ascii="GHEA Grapalat" w:hAnsi="GHEA Grapalat"/>
          <w:color w:val="000000"/>
          <w:lang w:val="hy-AM"/>
        </w:rPr>
        <w:t xml:space="preserve"> </w:t>
      </w:r>
      <w:r w:rsidRPr="002E0920">
        <w:rPr>
          <w:rFonts w:ascii="GHEA Grapalat" w:hAnsi="GHEA Grapalat" w:cs="GHEA Grapalat"/>
          <w:color w:val="000000"/>
          <w:lang w:val="hy-AM"/>
        </w:rPr>
        <w:t>ֆինանսավորման</w:t>
      </w:r>
      <w:r w:rsidRPr="002E0920">
        <w:rPr>
          <w:rFonts w:ascii="GHEA Grapalat" w:hAnsi="GHEA Grapalat"/>
          <w:color w:val="000000"/>
          <w:lang w:val="hy-AM"/>
        </w:rPr>
        <w:t xml:space="preserve"> </w:t>
      </w:r>
      <w:r w:rsidRPr="002E0920">
        <w:rPr>
          <w:rFonts w:ascii="GHEA Grapalat" w:hAnsi="GHEA Grapalat" w:cs="GHEA Grapalat"/>
          <w:color w:val="000000"/>
          <w:lang w:val="hy-AM"/>
        </w:rPr>
        <w:t>հիմքերը</w:t>
      </w:r>
      <w:r w:rsidRPr="002E0920">
        <w:rPr>
          <w:rFonts w:ascii="GHEA Grapalat" w:hAnsi="GHEA Grapalat"/>
          <w:color w:val="000000"/>
          <w:lang w:val="hy-AM"/>
        </w:rPr>
        <w:t>:</w:t>
      </w:r>
    </w:p>
    <w:p w14:paraId="277FBDFE" w14:textId="77777777" w:rsidR="00CD662F" w:rsidRPr="002E0920" w:rsidRDefault="00CD662F" w:rsidP="00CD662F">
      <w:pPr>
        <w:pStyle w:val="a3"/>
        <w:shd w:val="clear" w:color="auto" w:fill="FFFFFF"/>
        <w:spacing w:line="360" w:lineRule="auto"/>
        <w:ind w:firstLine="720"/>
        <w:jc w:val="both"/>
        <w:rPr>
          <w:rFonts w:ascii="GHEA Grapalat" w:hAnsi="GHEA Grapalat"/>
          <w:color w:val="000000"/>
          <w:lang w:val="hy-AM"/>
        </w:rPr>
      </w:pPr>
      <w:r w:rsidRPr="002E0920">
        <w:rPr>
          <w:rFonts w:ascii="GHEA Grapalat" w:hAnsi="GHEA Grapalat"/>
          <w:b/>
          <w:bCs/>
          <w:color w:val="000000"/>
          <w:lang w:val="hy-AM"/>
        </w:rPr>
        <w:t>3.</w:t>
      </w:r>
      <w:r>
        <w:rPr>
          <w:rFonts w:ascii="GHEA Grapalat" w:hAnsi="GHEA Grapalat"/>
          <w:b/>
          <w:bCs/>
          <w:color w:val="000000"/>
          <w:lang w:val="hy-AM"/>
        </w:rPr>
        <w:t xml:space="preserve"> </w:t>
      </w:r>
      <w:r w:rsidRPr="002E0920">
        <w:rPr>
          <w:rFonts w:ascii="GHEA Grapalat" w:hAnsi="GHEA Grapalat"/>
          <w:b/>
          <w:bCs/>
          <w:color w:val="000000"/>
          <w:lang w:val="hy-AM"/>
        </w:rPr>
        <w:t>Առաջարկվող կարգավորման բնույթը եւ նպատակը</w:t>
      </w:r>
    </w:p>
    <w:p w14:paraId="6AA87A62" w14:textId="77777777" w:rsidR="00CD662F" w:rsidRPr="002E0920" w:rsidRDefault="00CD662F" w:rsidP="00CD662F">
      <w:pPr>
        <w:pStyle w:val="a3"/>
        <w:shd w:val="clear" w:color="auto" w:fill="FFFFFF"/>
        <w:spacing w:after="0" w:afterAutospacing="0" w:line="360" w:lineRule="auto"/>
        <w:ind w:firstLine="720"/>
        <w:jc w:val="both"/>
        <w:rPr>
          <w:rFonts w:ascii="GHEA Grapalat" w:hAnsi="GHEA Grapalat"/>
          <w:color w:val="000000"/>
          <w:lang w:val="hy-AM"/>
        </w:rPr>
      </w:pPr>
      <w:r w:rsidRPr="002E0920">
        <w:rPr>
          <w:rFonts w:ascii="GHEA Grapalat" w:hAnsi="GHEA Grapalat"/>
          <w:color w:val="000000"/>
          <w:lang w:val="hy-AM"/>
        </w:rPr>
        <w:t xml:space="preserve">Առաջարկվող կարգավորման նպատակն է՝ վերը օրենսդրական բացը լրացնելու նպատակով ապահովել </w:t>
      </w:r>
      <w:r>
        <w:rPr>
          <w:rFonts w:ascii="GHEA Grapalat" w:hAnsi="GHEA Grapalat"/>
          <w:color w:val="000000"/>
          <w:lang w:val="hy-AM"/>
        </w:rPr>
        <w:t>2022 և 2023</w:t>
      </w:r>
      <w:r w:rsidRPr="002E0920">
        <w:rPr>
          <w:rFonts w:ascii="GHEA Grapalat" w:hAnsi="GHEA Grapalat"/>
          <w:color w:val="000000"/>
          <w:lang w:val="hy-AM"/>
        </w:rPr>
        <w:t xml:space="preserve"> թվական</w:t>
      </w:r>
      <w:r>
        <w:rPr>
          <w:rFonts w:ascii="GHEA Grapalat" w:hAnsi="GHEA Grapalat"/>
          <w:color w:val="000000"/>
          <w:lang w:val="hy-AM"/>
        </w:rPr>
        <w:t>ների</w:t>
      </w:r>
      <w:r w:rsidRPr="002E0920">
        <w:rPr>
          <w:rFonts w:ascii="GHEA Grapalat" w:hAnsi="GHEA Grapalat"/>
          <w:color w:val="000000"/>
          <w:lang w:val="hy-AM"/>
        </w:rPr>
        <w:t xml:space="preserve"> համար կուսակցություններին պետական նպատակային ֆինանսավորման տրամադրումը՝ առանց Սահմանադրական օրենքի 26-րդ հոդվածի 7-9-րդ մասերով սահմանված պայմանների:</w:t>
      </w:r>
    </w:p>
    <w:p w14:paraId="5C6BFBE2" w14:textId="77777777" w:rsidR="00CD662F" w:rsidRPr="002E0920" w:rsidRDefault="00CD662F" w:rsidP="00CD662F">
      <w:pPr>
        <w:pStyle w:val="a3"/>
        <w:shd w:val="clear" w:color="auto" w:fill="FFFFFF"/>
        <w:spacing w:line="360" w:lineRule="auto"/>
        <w:ind w:firstLine="720"/>
        <w:jc w:val="both"/>
        <w:rPr>
          <w:rFonts w:ascii="GHEA Grapalat" w:hAnsi="GHEA Grapalat"/>
          <w:color w:val="000000"/>
          <w:lang w:val="hy-AM"/>
        </w:rPr>
      </w:pPr>
      <w:r w:rsidRPr="002E0920">
        <w:rPr>
          <w:rFonts w:ascii="GHEA Grapalat" w:hAnsi="GHEA Grapalat"/>
          <w:color w:val="000000"/>
          <w:lang w:val="hy-AM"/>
        </w:rPr>
        <w:t>Նախագծով ներկայացված իրավակարգավորումները, սակայն, նպատակ չեն հետապնդում առհասարակ վերացնել Հանձնաժողովի՝ կուսակցությունների տարեկան հաշվետվությունների ստուգման եւ դրանց արդյունքներով համապատասխան որոշումների կայացման լիազորությունը, այլ նպատակ է հետապնդում ապահովել հետագայում այդ լիազորության առավել արդյունավետ կիրառումը:</w:t>
      </w:r>
    </w:p>
    <w:p w14:paraId="35AAF7BA" w14:textId="77777777" w:rsidR="00CD662F" w:rsidRPr="002E0920" w:rsidRDefault="00CD662F" w:rsidP="00CD662F">
      <w:pPr>
        <w:pStyle w:val="a3"/>
        <w:shd w:val="clear" w:color="auto" w:fill="FFFFFF"/>
        <w:spacing w:line="360" w:lineRule="auto"/>
        <w:ind w:firstLine="720"/>
        <w:jc w:val="both"/>
        <w:rPr>
          <w:rFonts w:ascii="GHEA Grapalat" w:hAnsi="GHEA Grapalat"/>
          <w:color w:val="000000"/>
          <w:lang w:val="hy-AM"/>
        </w:rPr>
      </w:pPr>
      <w:r w:rsidRPr="002E0920">
        <w:rPr>
          <w:rFonts w:ascii="GHEA Grapalat" w:hAnsi="GHEA Grapalat"/>
          <w:color w:val="000000"/>
          <w:lang w:val="hy-AM"/>
        </w:rPr>
        <w:t xml:space="preserve">Միաժամանակ, Նախագծի ընդունման հրատապությունը պայմանավորված է այն հանգամանքով, որ առաջարկվող կարգավորումները վերաբերում են </w:t>
      </w:r>
      <w:r>
        <w:rPr>
          <w:rFonts w:ascii="GHEA Grapalat" w:hAnsi="GHEA Grapalat"/>
          <w:color w:val="000000"/>
          <w:lang w:val="hy-AM"/>
        </w:rPr>
        <w:t xml:space="preserve">2022 և </w:t>
      </w:r>
      <w:r w:rsidRPr="002E0920">
        <w:rPr>
          <w:rFonts w:ascii="GHEA Grapalat" w:hAnsi="GHEA Grapalat"/>
          <w:color w:val="000000"/>
          <w:lang w:val="hy-AM"/>
        </w:rPr>
        <w:t>202</w:t>
      </w:r>
      <w:r>
        <w:rPr>
          <w:rFonts w:ascii="GHEA Grapalat" w:hAnsi="GHEA Grapalat"/>
          <w:color w:val="000000"/>
          <w:lang w:val="hy-AM"/>
        </w:rPr>
        <w:t>3</w:t>
      </w:r>
      <w:r w:rsidRPr="002E0920">
        <w:rPr>
          <w:rFonts w:ascii="GHEA Grapalat" w:hAnsi="GHEA Grapalat"/>
          <w:color w:val="000000"/>
          <w:lang w:val="hy-AM"/>
        </w:rPr>
        <w:t xml:space="preserve"> թվականի ընթացքում կուսակցություններին տրվող տարեկան նպատակային ֆինանսավորման հետ կապված հարաբերություններին (մասնավորապես՝ խոսքը այն </w:t>
      </w:r>
      <w:r w:rsidRPr="002E0920">
        <w:rPr>
          <w:rFonts w:ascii="GHEA Grapalat" w:hAnsi="GHEA Grapalat"/>
          <w:color w:val="000000"/>
          <w:lang w:val="hy-AM"/>
        </w:rPr>
        <w:lastRenderedPageBreak/>
        <w:t xml:space="preserve">մասին է, որ ֆինանսավորումը տրամադրվելու է առանց օրենքով նախատեսված պայմանների հաշվառման): </w:t>
      </w:r>
    </w:p>
    <w:p w14:paraId="7AEE6040" w14:textId="77777777" w:rsidR="00C212D1" w:rsidRDefault="00C212D1"/>
    <w:sectPr w:rsidR="00C2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0834"/>
    <w:multiLevelType w:val="multilevel"/>
    <w:tmpl w:val="C5A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829BB"/>
    <w:multiLevelType w:val="multilevel"/>
    <w:tmpl w:val="37B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972BD"/>
    <w:multiLevelType w:val="multilevel"/>
    <w:tmpl w:val="363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50955"/>
    <w:multiLevelType w:val="multilevel"/>
    <w:tmpl w:val="7E9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37981">
    <w:abstractNumId w:val="3"/>
  </w:num>
  <w:num w:numId="2" w16cid:durableId="363601280">
    <w:abstractNumId w:val="2"/>
  </w:num>
  <w:num w:numId="3" w16cid:durableId="1728724301">
    <w:abstractNumId w:val="1"/>
  </w:num>
  <w:num w:numId="4" w16cid:durableId="121959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24"/>
    <w:rsid w:val="002E0920"/>
    <w:rsid w:val="00C212D1"/>
    <w:rsid w:val="00CD662F"/>
    <w:rsid w:val="00ED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22FA"/>
  <w15:chartTrackingRefBased/>
  <w15:docId w15:val="{896EE3E1-55F7-4AFF-8A39-3A791338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62F"/>
    <w:pPr>
      <w:spacing w:after="0" w:line="360" w:lineRule="auto"/>
      <w:ind w:firstLine="567"/>
      <w:jc w:val="both"/>
    </w:pPr>
    <w:rPr>
      <w:rFonts w:ascii="GHEA Grapalat" w:eastAsia="GHEA Grapalat" w:hAnsi="GHEA Grapalat" w:cs="GHEA Grapalat"/>
      <w:noProof/>
      <w:sz w:val="24"/>
      <w:szCs w:val="24"/>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62F"/>
    <w:pPr>
      <w:spacing w:before="100" w:beforeAutospacing="1" w:after="100" w:afterAutospacing="1" w:line="240" w:lineRule="auto"/>
      <w:ind w:firstLine="0"/>
      <w:jc w:val="left"/>
    </w:pPr>
    <w:rPr>
      <w:rFonts w:ascii="Times New Roman" w:eastAsia="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1727</Words>
  <Characters>9849</Characters>
  <Application>Microsoft Office Word</Application>
  <DocSecurity>0</DocSecurity>
  <Lines>82</Lines>
  <Paragraphs>23</Paragraphs>
  <ScaleCrop>false</ScaleCrop>
  <Company>Comsale</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User127-2</dc:creator>
  <cp:keywords/>
  <dc:description/>
  <cp:lastModifiedBy>Admin</cp:lastModifiedBy>
  <cp:revision>2</cp:revision>
  <dcterms:created xsi:type="dcterms:W3CDTF">2023-12-06T12:33:00Z</dcterms:created>
  <dcterms:modified xsi:type="dcterms:W3CDTF">2023-12-06T12:33:00Z</dcterms:modified>
</cp:coreProperties>
</file>